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71" w:rsidRDefault="00485862" w:rsidP="00C826CF">
      <w:r>
        <w:t>Student’s Name</w:t>
      </w:r>
    </w:p>
    <w:p w:rsidR="00485862" w:rsidRDefault="00485862" w:rsidP="00C826CF">
      <w:r>
        <w:t>Professor’s Name</w:t>
      </w:r>
    </w:p>
    <w:p w:rsidR="00485862" w:rsidRDefault="00485862" w:rsidP="00C826CF">
      <w:r>
        <w:t>Course</w:t>
      </w:r>
    </w:p>
    <w:p w:rsidR="00485862" w:rsidRDefault="00485862" w:rsidP="00C826CF">
      <w:r>
        <w:t>Date</w:t>
      </w:r>
    </w:p>
    <w:p w:rsidR="00485862" w:rsidRDefault="00485862" w:rsidP="00C826CF">
      <w:pPr>
        <w:jc w:val="center"/>
      </w:pPr>
      <w:r>
        <w:t>“</w:t>
      </w:r>
      <w:bookmarkStart w:id="0" w:name="_GoBack"/>
      <w:r>
        <w:t>Three Ways of Meeting Oppression</w:t>
      </w:r>
      <w:bookmarkEnd w:id="0"/>
      <w:r>
        <w:t>”</w:t>
      </w:r>
    </w:p>
    <w:p w:rsidR="00485862" w:rsidRDefault="00485862" w:rsidP="00193890">
      <w:r>
        <w:t>Introduction</w:t>
      </w:r>
    </w:p>
    <w:p w:rsidR="00C826CF" w:rsidRDefault="00485862" w:rsidP="00C826CF">
      <w:pPr>
        <w:pStyle w:val="NormalWeb"/>
        <w:spacing w:before="0" w:beforeAutospacing="0" w:after="0" w:afterAutospacing="0" w:line="480" w:lineRule="auto"/>
        <w:rPr>
          <w:color w:val="0E101A"/>
        </w:rPr>
      </w:pPr>
      <w:r>
        <w:tab/>
      </w:r>
      <w:r w:rsidR="00C826CF">
        <w:rPr>
          <w:color w:val="0E101A"/>
        </w:rPr>
        <w:t>Oppre</w:t>
      </w:r>
      <w:r w:rsidR="00631212">
        <w:rPr>
          <w:color w:val="0E101A"/>
        </w:rPr>
        <w:t>ssion refers to a situation whereby</w:t>
      </w:r>
      <w:r w:rsidR="00C826CF">
        <w:rPr>
          <w:color w:val="0E101A"/>
        </w:rPr>
        <w:t xml:space="preserve"> individuals are maliciously or unjustly treated by other people or authorities. An example is when African Americas were held as slaves by their white counterparts throughout the 17th and 18th centuries. During the time, many Africans were kidnapped and transported to the US as captives under servitude. This prompted Dr. Martin Luther King Jr. to write the book, “</w:t>
      </w:r>
      <w:r w:rsidR="00C826CF">
        <w:rPr>
          <w:rStyle w:val="Emphasis"/>
          <w:color w:val="0E101A"/>
        </w:rPr>
        <w:t>Strive toward Freedom (1958)</w:t>
      </w:r>
      <w:r w:rsidR="00C826CF">
        <w:rPr>
          <w:color w:val="0E101A"/>
        </w:rPr>
        <w:t>” recommending different ways that oppressed people would use to react towards such maltreatment. They encompassed resorting to various approaches namely physical violence, non-violence movement, and acquiesces.</w:t>
      </w:r>
      <w:r w:rsidR="00A523C4">
        <w:rPr>
          <w:color w:val="0E101A"/>
        </w:rPr>
        <w:t xml:space="preserve"> The paper’s thesis provides a rhetorical analysis of the “Three Ways of Meeting Oppression.” </w:t>
      </w:r>
    </w:p>
    <w:p w:rsidR="00C826CF" w:rsidRDefault="00C826CF" w:rsidP="00C826CF">
      <w:pPr>
        <w:pStyle w:val="NormalWeb"/>
        <w:spacing w:before="0" w:beforeAutospacing="0" w:after="0" w:afterAutospacing="0" w:line="480" w:lineRule="auto"/>
        <w:ind w:firstLine="720"/>
        <w:rPr>
          <w:color w:val="0E101A"/>
        </w:rPr>
      </w:pPr>
      <w:r>
        <w:rPr>
          <w:color w:val="0E101A"/>
        </w:rPr>
        <w:t>In the book, “</w:t>
      </w:r>
      <w:r>
        <w:rPr>
          <w:rStyle w:val="Emphasis"/>
          <w:color w:val="0E101A"/>
        </w:rPr>
        <w:t>Strive toward Freedom (1958),</w:t>
      </w:r>
      <w:r>
        <w:rPr>
          <w:color w:val="0E101A"/>
        </w:rPr>
        <w:t xml:space="preserve">” Dr. Martin Luther King Jr. categorically outlines the various ways that the oppressed people can utilize to deal with oppression. Foremost, he delimits the use of acquiescence. This is the need for the oppressed especially the African Americans to be reluctant in accepting things without protests. Acquiescence is a way that oppressed people deal with oppression by becoming conditioned to it (Smith p.25). In this regard, the oppressed prefer remaining oppressed hoping that they will be eventually free from </w:t>
      </w:r>
      <w:r>
        <w:rPr>
          <w:color w:val="0E101A"/>
        </w:rPr>
        <w:lastRenderedPageBreak/>
        <w:t>their oppressors. As evident in Exodus in the Bible, Moses was mandated with the responsibility of leading Israelites from Egypt to Canaan, the Promised Land. However, Moses noted that the Israelites did not welcome him since they had been accustomed to their slavery in Egypt under the guise of Pharaoh’s government. The Israelites preferred the “fleshpots of Egypt” to the nightmares of liberation. This is supported by Shakespeare's reference that postulates that they would rather bear those ills they have than flee to others they know not of. King perceives those who utilize this method as cowards since it strengthens the arrogance and contempt of the oppressor. Thus he never considered acquiescence as a moral way out from oppression.</w:t>
      </w:r>
    </w:p>
    <w:p w:rsidR="00C826CF" w:rsidRDefault="00C826CF" w:rsidP="00C826CF">
      <w:pPr>
        <w:pStyle w:val="NormalWeb"/>
        <w:spacing w:before="0" w:beforeAutospacing="0" w:after="0" w:afterAutospacing="0" w:line="480" w:lineRule="auto"/>
        <w:rPr>
          <w:color w:val="0E101A"/>
        </w:rPr>
      </w:pPr>
      <w:r>
        <w:rPr>
          <w:color w:val="0E101A"/>
        </w:rPr>
        <w:t>           Secondly, he talks about physical violence as a way of dealing with oppression. Physical violence is when the oppressed individuals use force to demand their rights like becoming violent through protests and demonstrations. However, Dr. Martin Luther King Jr. explains that it only leads to momentary results and never engenders long-term peace. Even though many nations attained their sovereignty through battles, it does not engender permanent peace between the countries involved in such actions. For example, Israel and Palestine have been engaging in violence between them for years until they resorted to peace meetings to mend their strained relationship. Tellingly, violence never resolves a social problem and only generates new and more convoluted issues.</w:t>
      </w:r>
    </w:p>
    <w:p w:rsidR="00C826CF" w:rsidRDefault="00C826CF" w:rsidP="00C826CF">
      <w:pPr>
        <w:pStyle w:val="NormalWeb"/>
        <w:spacing w:before="0" w:beforeAutospacing="0" w:after="0" w:afterAutospacing="0" w:line="480" w:lineRule="auto"/>
        <w:rPr>
          <w:color w:val="0E101A"/>
        </w:rPr>
      </w:pPr>
      <w:r>
        <w:rPr>
          <w:color w:val="0E101A"/>
        </w:rPr>
        <w:t>           Thirdly, King asserts that non-violence is an effective method of dealing with oppression. He delineates that the oppressed individuals can consider resorting to non-violent approaches such as peaceful demonstrations, protests, and sit-ins to ensure that racial biases are addressed. The nonviolent approach being used by the oppressed had the main aim of winning the respect of the oppressors.</w:t>
      </w:r>
    </w:p>
    <w:p w:rsidR="00C826CF" w:rsidRDefault="00C826CF" w:rsidP="00C826CF">
      <w:pPr>
        <w:pStyle w:val="NormalWeb"/>
        <w:spacing w:before="0" w:beforeAutospacing="0" w:after="0" w:afterAutospacing="0" w:line="480" w:lineRule="auto"/>
        <w:rPr>
          <w:color w:val="0E101A"/>
        </w:rPr>
      </w:pPr>
      <w:r>
        <w:rPr>
          <w:color w:val="0E101A"/>
        </w:rPr>
        <w:lastRenderedPageBreak/>
        <w:t>In the quest for freedom, King assigns that non-violent resistance is the best-suited approach to be used by the oppressed. This is because the method will seek to reconcile the truths of the opposite sides, the acquiescence, and violence, by forestalling their extremes and immoralities (King Jr p. 121). Thus a non-violent resister agrees with the others who acquiesce that no one should be physically aggressive towards another person. In this regard, the oppressor and the oppressed come to a consensus regarding the essence of ending oppression.</w:t>
      </w:r>
    </w:p>
    <w:p w:rsidR="00C826CF" w:rsidRDefault="00C826CF" w:rsidP="00C826CF">
      <w:pPr>
        <w:pStyle w:val="NormalWeb"/>
        <w:spacing w:before="0" w:beforeAutospacing="0" w:after="0" w:afterAutospacing="0" w:line="480" w:lineRule="auto"/>
        <w:ind w:firstLine="720"/>
        <w:rPr>
          <w:color w:val="0E101A"/>
        </w:rPr>
      </w:pPr>
      <w:r>
        <w:rPr>
          <w:color w:val="0E101A"/>
        </w:rPr>
        <w:t>King’s writings, ground his claims through ethos to recommend shared values within his audience by using religion, brotherhood as well as relevance to the future generation. He touches the feelings of his audience since African Americans were regarded as religious individuals and the church was the most secure place where they were safe and loved. For instance, he mentioned that “religion reminds everyone that he is his brother’s keeper.” Also, Dr. Martin Luther King Jr. use advanced grammar along with special vocabulary to have a neutral tone and ensure it is impersonal. In his statement, “To accept injustice or segregation passively is to say oppressor to slumber,” King criticizes acquiescence and violent resistance rather than individuals (King Jr p.211).</w:t>
      </w:r>
    </w:p>
    <w:p w:rsidR="00C826CF" w:rsidRDefault="00C826CF" w:rsidP="00C826CF">
      <w:pPr>
        <w:pStyle w:val="NormalWeb"/>
        <w:spacing w:before="0" w:beforeAutospacing="0" w:after="0" w:afterAutospacing="0" w:line="480" w:lineRule="auto"/>
        <w:rPr>
          <w:color w:val="0E101A"/>
        </w:rPr>
      </w:pPr>
      <w:r>
        <w:rPr>
          <w:color w:val="0E101A"/>
        </w:rPr>
        <w:t>Conclusion</w:t>
      </w:r>
    </w:p>
    <w:p w:rsidR="00C826CF" w:rsidRDefault="00C826CF" w:rsidP="00C826CF">
      <w:pPr>
        <w:pStyle w:val="NormalWeb"/>
        <w:spacing w:before="0" w:beforeAutospacing="0" w:after="0" w:afterAutospacing="0" w:line="480" w:lineRule="auto"/>
        <w:ind w:firstLine="720"/>
        <w:rPr>
          <w:color w:val="0E101A"/>
        </w:rPr>
      </w:pPr>
      <w:r>
        <w:rPr>
          <w:color w:val="0E101A"/>
        </w:rPr>
        <w:t xml:space="preserve">In the “Three Ways of Meeting Oppression.” Dr. Martin Luther King Jr. categorizes three ways people use to meet oppression. They include acquiescence, physical violence, and non-violent resistance. He castigates the use of acquiescence and physical violent approaches by highlighting that they do not help achieve the essential objective of alleviating long-term oppression. However, he proposes that the oppressed people can consider utilizing a non-violent approach since it will help realize long-term results in abolishing oppression. He meticulously </w:t>
      </w:r>
      <w:r>
        <w:rPr>
          <w:color w:val="0E101A"/>
        </w:rPr>
        <w:lastRenderedPageBreak/>
        <w:t>uses ethos and advanced grammar – and or special vocabulary – to ensure that the use of non-violent resistance appeals to his audience.</w:t>
      </w:r>
    </w:p>
    <w:p w:rsidR="009019C4" w:rsidRDefault="009019C4" w:rsidP="00C826CF"/>
    <w:p w:rsidR="00193890" w:rsidRDefault="00193890">
      <w:pPr>
        <w:spacing w:after="160" w:line="259" w:lineRule="auto"/>
      </w:pPr>
      <w:r>
        <w:br w:type="page"/>
      </w:r>
    </w:p>
    <w:p w:rsidR="00D16073" w:rsidRPr="001E6AEA" w:rsidRDefault="00485862" w:rsidP="00C826CF">
      <w:pPr>
        <w:jc w:val="center"/>
      </w:pPr>
      <w:r>
        <w:lastRenderedPageBreak/>
        <w:t>Works Cited</w:t>
      </w:r>
    </w:p>
    <w:p w:rsidR="00D16073" w:rsidRPr="001E6AEA" w:rsidRDefault="00D16073" w:rsidP="00C826CF">
      <w:pPr>
        <w:spacing w:after="0"/>
        <w:ind w:left="720" w:hanging="720"/>
        <w:rPr>
          <w:rFonts w:eastAsia="Times New Roman" w:cs="Times New Roman"/>
          <w:szCs w:val="24"/>
        </w:rPr>
      </w:pPr>
      <w:r w:rsidRPr="001E6AEA">
        <w:rPr>
          <w:rFonts w:eastAsia="Times New Roman" w:cs="Times New Roman"/>
          <w:szCs w:val="24"/>
        </w:rPr>
        <w:t xml:space="preserve">King Jr, Martin Luther. "Three Ways of Meeting Oppression." </w:t>
      </w:r>
      <w:r w:rsidRPr="001E6AEA">
        <w:rPr>
          <w:rFonts w:eastAsia="Times New Roman" w:cs="Times New Roman"/>
          <w:i/>
          <w:iCs/>
          <w:szCs w:val="24"/>
        </w:rPr>
        <w:t>Between Worlds: A Reader, Rhetoric, and Handbook</w:t>
      </w:r>
      <w:r w:rsidRPr="001E6AEA">
        <w:rPr>
          <w:rFonts w:eastAsia="Times New Roman" w:cs="Times New Roman"/>
          <w:szCs w:val="24"/>
        </w:rPr>
        <w:t xml:space="preserve"> (2015).</w:t>
      </w:r>
    </w:p>
    <w:p w:rsidR="00D16073" w:rsidRPr="001E6AEA" w:rsidRDefault="00D16073" w:rsidP="00C826CF">
      <w:pPr>
        <w:spacing w:after="0"/>
        <w:ind w:left="720" w:hanging="720"/>
        <w:rPr>
          <w:rFonts w:eastAsia="Times New Roman" w:cs="Times New Roman"/>
          <w:szCs w:val="24"/>
        </w:rPr>
      </w:pPr>
      <w:r w:rsidRPr="001E6AEA">
        <w:rPr>
          <w:rFonts w:eastAsia="Times New Roman" w:cs="Times New Roman"/>
          <w:szCs w:val="24"/>
        </w:rPr>
        <w:t xml:space="preserve">Smith, Rebecca Hannah. "The Morality of Resisting Oppression." </w:t>
      </w:r>
      <w:r w:rsidRPr="001E6AEA">
        <w:rPr>
          <w:rFonts w:eastAsia="Times New Roman" w:cs="Times New Roman"/>
          <w:i/>
          <w:iCs/>
          <w:szCs w:val="24"/>
        </w:rPr>
        <w:t>Feminist Philosophy Quarterly</w:t>
      </w:r>
      <w:r w:rsidRPr="001E6AEA">
        <w:rPr>
          <w:rFonts w:eastAsia="Times New Roman" w:cs="Times New Roman"/>
          <w:szCs w:val="24"/>
        </w:rPr>
        <w:t xml:space="preserve"> 6.4 (2020): 1-25.</w:t>
      </w:r>
    </w:p>
    <w:p w:rsidR="00485862" w:rsidRPr="00AC47B9" w:rsidRDefault="00485862" w:rsidP="00C826CF">
      <w:pPr>
        <w:jc w:val="center"/>
      </w:pPr>
    </w:p>
    <w:p w:rsidR="00485862" w:rsidRPr="00485862" w:rsidRDefault="00485862" w:rsidP="00C826CF">
      <w:pPr>
        <w:jc w:val="center"/>
      </w:pPr>
    </w:p>
    <w:sectPr w:rsidR="00485862" w:rsidRPr="0048586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D96" w:rsidRDefault="00935D96" w:rsidP="00485862">
      <w:pPr>
        <w:spacing w:after="0" w:line="240" w:lineRule="auto"/>
      </w:pPr>
      <w:r>
        <w:separator/>
      </w:r>
    </w:p>
  </w:endnote>
  <w:endnote w:type="continuationSeparator" w:id="0">
    <w:p w:rsidR="00935D96" w:rsidRDefault="00935D96" w:rsidP="0048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D96" w:rsidRDefault="00935D96" w:rsidP="00485862">
      <w:pPr>
        <w:spacing w:after="0" w:line="240" w:lineRule="auto"/>
      </w:pPr>
      <w:r>
        <w:separator/>
      </w:r>
    </w:p>
  </w:footnote>
  <w:footnote w:type="continuationSeparator" w:id="0">
    <w:p w:rsidR="00935D96" w:rsidRDefault="00935D96" w:rsidP="00485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826677"/>
      <w:docPartObj>
        <w:docPartGallery w:val="Page Numbers (Top of Page)"/>
        <w:docPartUnique/>
      </w:docPartObj>
    </w:sdtPr>
    <w:sdtEndPr>
      <w:rPr>
        <w:noProof/>
      </w:rPr>
    </w:sdtEndPr>
    <w:sdtContent>
      <w:p w:rsidR="00485862" w:rsidRDefault="00485862">
        <w:pPr>
          <w:pStyle w:val="Header"/>
          <w:jc w:val="right"/>
        </w:pPr>
        <w:r>
          <w:t xml:space="preserve">Surname </w:t>
        </w:r>
        <w:r>
          <w:fldChar w:fldCharType="begin"/>
        </w:r>
        <w:r>
          <w:instrText xml:space="preserve"> PAGE   \* MERGEFORMAT </w:instrText>
        </w:r>
        <w:r>
          <w:fldChar w:fldCharType="separate"/>
        </w:r>
        <w:r w:rsidR="00193890">
          <w:rPr>
            <w:noProof/>
          </w:rPr>
          <w:t>1</w:t>
        </w:r>
        <w:r>
          <w:rPr>
            <w:noProof/>
          </w:rPr>
          <w:fldChar w:fldCharType="end"/>
        </w:r>
      </w:p>
    </w:sdtContent>
  </w:sdt>
  <w:p w:rsidR="00485862" w:rsidRDefault="004858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00"/>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22000"/>
    <w:rsid w:val="001334C3"/>
    <w:rsid w:val="00142434"/>
    <w:rsid w:val="001518DD"/>
    <w:rsid w:val="0015463A"/>
    <w:rsid w:val="001563DE"/>
    <w:rsid w:val="00164901"/>
    <w:rsid w:val="001767F4"/>
    <w:rsid w:val="00181DAC"/>
    <w:rsid w:val="00185F47"/>
    <w:rsid w:val="00193890"/>
    <w:rsid w:val="00193C35"/>
    <w:rsid w:val="00196918"/>
    <w:rsid w:val="001B1EAB"/>
    <w:rsid w:val="001C1F8B"/>
    <w:rsid w:val="001E3E96"/>
    <w:rsid w:val="002019E5"/>
    <w:rsid w:val="0022001D"/>
    <w:rsid w:val="002209A8"/>
    <w:rsid w:val="00221371"/>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955A1"/>
    <w:rsid w:val="003B58EE"/>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85862"/>
    <w:rsid w:val="00490CE9"/>
    <w:rsid w:val="004966AC"/>
    <w:rsid w:val="00497C80"/>
    <w:rsid w:val="004A4DFA"/>
    <w:rsid w:val="004B36F7"/>
    <w:rsid w:val="004C14CC"/>
    <w:rsid w:val="004C1AED"/>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1212"/>
    <w:rsid w:val="0063293D"/>
    <w:rsid w:val="00633D7D"/>
    <w:rsid w:val="00637283"/>
    <w:rsid w:val="0064231E"/>
    <w:rsid w:val="00647E75"/>
    <w:rsid w:val="00651841"/>
    <w:rsid w:val="0065435B"/>
    <w:rsid w:val="0067062A"/>
    <w:rsid w:val="00670B2C"/>
    <w:rsid w:val="00691AA6"/>
    <w:rsid w:val="00693437"/>
    <w:rsid w:val="0069493A"/>
    <w:rsid w:val="0069505E"/>
    <w:rsid w:val="006B2A05"/>
    <w:rsid w:val="006C3AB1"/>
    <w:rsid w:val="006C3B2C"/>
    <w:rsid w:val="006D3D0E"/>
    <w:rsid w:val="006D7174"/>
    <w:rsid w:val="006E25A2"/>
    <w:rsid w:val="006F0FAA"/>
    <w:rsid w:val="006F2622"/>
    <w:rsid w:val="006F2FCD"/>
    <w:rsid w:val="006F3E10"/>
    <w:rsid w:val="00701082"/>
    <w:rsid w:val="0071058A"/>
    <w:rsid w:val="00714A18"/>
    <w:rsid w:val="00716A97"/>
    <w:rsid w:val="0072450A"/>
    <w:rsid w:val="007245B3"/>
    <w:rsid w:val="007247B5"/>
    <w:rsid w:val="00725DDF"/>
    <w:rsid w:val="007367E3"/>
    <w:rsid w:val="00736ED6"/>
    <w:rsid w:val="00737FAD"/>
    <w:rsid w:val="007542B9"/>
    <w:rsid w:val="00755C63"/>
    <w:rsid w:val="007575CB"/>
    <w:rsid w:val="0076072B"/>
    <w:rsid w:val="00767508"/>
    <w:rsid w:val="007678E6"/>
    <w:rsid w:val="007769F6"/>
    <w:rsid w:val="00785B8D"/>
    <w:rsid w:val="00785F7C"/>
    <w:rsid w:val="0079019B"/>
    <w:rsid w:val="007930A0"/>
    <w:rsid w:val="007B0EB2"/>
    <w:rsid w:val="007C34D3"/>
    <w:rsid w:val="007C43FC"/>
    <w:rsid w:val="007C5BE3"/>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20CD"/>
    <w:rsid w:val="00896D43"/>
    <w:rsid w:val="008979F4"/>
    <w:rsid w:val="008A0815"/>
    <w:rsid w:val="008B0FE3"/>
    <w:rsid w:val="008C37ED"/>
    <w:rsid w:val="008D469B"/>
    <w:rsid w:val="008D6B36"/>
    <w:rsid w:val="008E260D"/>
    <w:rsid w:val="008E426A"/>
    <w:rsid w:val="008E580F"/>
    <w:rsid w:val="008E5D30"/>
    <w:rsid w:val="008E77D4"/>
    <w:rsid w:val="009019C4"/>
    <w:rsid w:val="0090497A"/>
    <w:rsid w:val="00904FC0"/>
    <w:rsid w:val="00912648"/>
    <w:rsid w:val="00916812"/>
    <w:rsid w:val="00917F80"/>
    <w:rsid w:val="00935D96"/>
    <w:rsid w:val="009430BB"/>
    <w:rsid w:val="009447B4"/>
    <w:rsid w:val="00945B3E"/>
    <w:rsid w:val="00945C0E"/>
    <w:rsid w:val="00962CD7"/>
    <w:rsid w:val="00966A7D"/>
    <w:rsid w:val="00970D1D"/>
    <w:rsid w:val="00987AF2"/>
    <w:rsid w:val="0099485F"/>
    <w:rsid w:val="009A1BC2"/>
    <w:rsid w:val="009A313A"/>
    <w:rsid w:val="009B0550"/>
    <w:rsid w:val="009B1526"/>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523C4"/>
    <w:rsid w:val="00A6104C"/>
    <w:rsid w:val="00A70D0F"/>
    <w:rsid w:val="00A80134"/>
    <w:rsid w:val="00A82855"/>
    <w:rsid w:val="00A874FE"/>
    <w:rsid w:val="00AA20D7"/>
    <w:rsid w:val="00AA7C43"/>
    <w:rsid w:val="00AC02B1"/>
    <w:rsid w:val="00AC1DED"/>
    <w:rsid w:val="00AC2271"/>
    <w:rsid w:val="00AC47B9"/>
    <w:rsid w:val="00AC7386"/>
    <w:rsid w:val="00AD22F8"/>
    <w:rsid w:val="00AF151A"/>
    <w:rsid w:val="00AF31EA"/>
    <w:rsid w:val="00AF3648"/>
    <w:rsid w:val="00AF45A9"/>
    <w:rsid w:val="00AF5008"/>
    <w:rsid w:val="00AF6578"/>
    <w:rsid w:val="00AF7E1D"/>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B4BA3"/>
    <w:rsid w:val="00BC0B91"/>
    <w:rsid w:val="00BC1A19"/>
    <w:rsid w:val="00BD055E"/>
    <w:rsid w:val="00BE24BF"/>
    <w:rsid w:val="00BE3705"/>
    <w:rsid w:val="00BE6BE2"/>
    <w:rsid w:val="00BF2AF7"/>
    <w:rsid w:val="00BF6DA9"/>
    <w:rsid w:val="00C170AE"/>
    <w:rsid w:val="00C502A7"/>
    <w:rsid w:val="00C52EFC"/>
    <w:rsid w:val="00C563E2"/>
    <w:rsid w:val="00C72204"/>
    <w:rsid w:val="00C74BEA"/>
    <w:rsid w:val="00C77C7C"/>
    <w:rsid w:val="00C806AE"/>
    <w:rsid w:val="00C80912"/>
    <w:rsid w:val="00C826CF"/>
    <w:rsid w:val="00C82B3A"/>
    <w:rsid w:val="00C85228"/>
    <w:rsid w:val="00C85373"/>
    <w:rsid w:val="00C97F1D"/>
    <w:rsid w:val="00CA146C"/>
    <w:rsid w:val="00CB1686"/>
    <w:rsid w:val="00CB2AAF"/>
    <w:rsid w:val="00CB3F67"/>
    <w:rsid w:val="00CB692B"/>
    <w:rsid w:val="00CC3381"/>
    <w:rsid w:val="00CC51E0"/>
    <w:rsid w:val="00CD125B"/>
    <w:rsid w:val="00CD3031"/>
    <w:rsid w:val="00CE0F1E"/>
    <w:rsid w:val="00CE1A85"/>
    <w:rsid w:val="00CE217E"/>
    <w:rsid w:val="00CE5337"/>
    <w:rsid w:val="00CE7FA3"/>
    <w:rsid w:val="00CF22EE"/>
    <w:rsid w:val="00CF44D2"/>
    <w:rsid w:val="00CF6915"/>
    <w:rsid w:val="00CF6A2C"/>
    <w:rsid w:val="00CF6F01"/>
    <w:rsid w:val="00D128B8"/>
    <w:rsid w:val="00D14309"/>
    <w:rsid w:val="00D16073"/>
    <w:rsid w:val="00D23CAE"/>
    <w:rsid w:val="00D23EBE"/>
    <w:rsid w:val="00D33DD6"/>
    <w:rsid w:val="00D37CC7"/>
    <w:rsid w:val="00D4456F"/>
    <w:rsid w:val="00D5665F"/>
    <w:rsid w:val="00D67FB0"/>
    <w:rsid w:val="00D7029A"/>
    <w:rsid w:val="00D706DE"/>
    <w:rsid w:val="00D74B32"/>
    <w:rsid w:val="00D7655F"/>
    <w:rsid w:val="00D8198F"/>
    <w:rsid w:val="00D82117"/>
    <w:rsid w:val="00D849C2"/>
    <w:rsid w:val="00DA0773"/>
    <w:rsid w:val="00DA1724"/>
    <w:rsid w:val="00DA6162"/>
    <w:rsid w:val="00DB040E"/>
    <w:rsid w:val="00DB4E1B"/>
    <w:rsid w:val="00DB63E6"/>
    <w:rsid w:val="00DC141F"/>
    <w:rsid w:val="00DD26FE"/>
    <w:rsid w:val="00DD6996"/>
    <w:rsid w:val="00DF05DC"/>
    <w:rsid w:val="00E02F43"/>
    <w:rsid w:val="00E04B3F"/>
    <w:rsid w:val="00E1151D"/>
    <w:rsid w:val="00E21F4C"/>
    <w:rsid w:val="00E25252"/>
    <w:rsid w:val="00E32439"/>
    <w:rsid w:val="00E521F0"/>
    <w:rsid w:val="00E54F1A"/>
    <w:rsid w:val="00E60ACA"/>
    <w:rsid w:val="00E67863"/>
    <w:rsid w:val="00E709EA"/>
    <w:rsid w:val="00E722CD"/>
    <w:rsid w:val="00E743D0"/>
    <w:rsid w:val="00EA0925"/>
    <w:rsid w:val="00EA1FA7"/>
    <w:rsid w:val="00EA63AD"/>
    <w:rsid w:val="00EA6953"/>
    <w:rsid w:val="00EB015C"/>
    <w:rsid w:val="00EB01B6"/>
    <w:rsid w:val="00EB40BF"/>
    <w:rsid w:val="00EC7099"/>
    <w:rsid w:val="00ED7161"/>
    <w:rsid w:val="00EF0F31"/>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53AEC"/>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C9629-E6F4-4F69-AE52-0BDAD3B6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485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862"/>
    <w:rPr>
      <w:rFonts w:ascii="Times New Roman" w:eastAsiaTheme="minorEastAsia" w:hAnsi="Times New Roman"/>
      <w:sz w:val="24"/>
    </w:rPr>
  </w:style>
  <w:style w:type="paragraph" w:styleId="Footer">
    <w:name w:val="footer"/>
    <w:basedOn w:val="Normal"/>
    <w:link w:val="FooterChar"/>
    <w:uiPriority w:val="99"/>
    <w:unhideWhenUsed/>
    <w:rsid w:val="00485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862"/>
    <w:rPr>
      <w:rFonts w:ascii="Times New Roman" w:eastAsiaTheme="minorEastAsia" w:hAnsi="Times New Roman"/>
      <w:sz w:val="24"/>
    </w:rPr>
  </w:style>
  <w:style w:type="paragraph" w:styleId="NormalWeb">
    <w:name w:val="Normal (Web)"/>
    <w:basedOn w:val="Normal"/>
    <w:uiPriority w:val="99"/>
    <w:semiHidden/>
    <w:unhideWhenUsed/>
    <w:rsid w:val="00C826CF"/>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C826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2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2021-04-15T18:07:00Z</dcterms:created>
  <dcterms:modified xsi:type="dcterms:W3CDTF">2021-04-15T18:07:00Z</dcterms:modified>
</cp:coreProperties>
</file>